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204.0" w:type="dxa"/>
        <w:jc w:val="left"/>
        <w:tblInd w:w="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6"/>
        <w:gridCol w:w="6898"/>
        <w:tblGridChange w:id="0">
          <w:tblGrid>
            <w:gridCol w:w="1306"/>
            <w:gridCol w:w="6898"/>
          </w:tblGrid>
        </w:tblGridChange>
      </w:tblGrid>
      <w:tr>
        <w:trPr>
          <w:cantSplit w:val="0"/>
          <w:tblHeader w:val="0"/>
        </w:trPr>
        <w:tc>
          <w:tcPr/>
          <w:p w:rsidR="00000000" w:rsidDel="00000000" w:rsidP="00000000" w:rsidRDefault="00000000" w:rsidRPr="00000000" w14:paraId="00000002">
            <w:pPr>
              <w:jc w:val="left"/>
              <w:rPr>
                <w:rFonts w:ascii="Times New Roman" w:cs="Times New Roman" w:eastAsia="Times New Roman" w:hAnsi="Times New Roman"/>
                <w:b w:val="1"/>
                <w:sz w:val="28"/>
                <w:szCs w:val="2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-196847</wp:posOffset>
                  </wp:positionH>
                  <wp:positionV relativeFrom="paragraph">
                    <wp:posOffset>98425</wp:posOffset>
                  </wp:positionV>
                  <wp:extent cx="1062090" cy="832019"/>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62090" cy="832019"/>
                          </a:xfrm>
                          <a:prstGeom prst="rect"/>
                          <a:ln/>
                        </pic:spPr>
                      </pic:pic>
                    </a:graphicData>
                  </a:graphic>
                </wp:anchor>
              </w:drawing>
            </w:r>
          </w:p>
        </w:tc>
        <w:tc>
          <w:tcPr/>
          <w:p w:rsidR="00000000" w:rsidDel="00000000" w:rsidP="00000000" w:rsidRDefault="00000000" w:rsidRPr="00000000" w14:paraId="00000003">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Module Description/Course Syllabi</w:t>
            </w:r>
          </w:p>
          <w:p w:rsidR="00000000" w:rsidDel="00000000" w:rsidP="00000000" w:rsidRDefault="00000000" w:rsidRPr="00000000" w14:paraId="00000004">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Education Study Programme</w:t>
            </w:r>
          </w:p>
          <w:p w:rsidR="00000000" w:rsidDel="00000000" w:rsidP="00000000" w:rsidRDefault="00000000" w:rsidRPr="00000000" w14:paraId="0000000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of  Languages and Arts</w:t>
            </w:r>
          </w:p>
          <w:p w:rsidR="00000000" w:rsidDel="00000000" w:rsidP="00000000" w:rsidRDefault="00000000" w:rsidRPr="00000000" w14:paraId="00000007">
            <w:pPr>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Universitas Negeri Manado</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8">
            <w:pPr>
              <w:numPr>
                <w:ilvl w:val="0"/>
                <w:numId w:val="4"/>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Course number and name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MB4232315</w:t>
            </w:r>
            <w:r w:rsidDel="00000000" w:rsidR="00000000" w:rsidRPr="00000000">
              <w:rPr>
                <w:rFonts w:ascii="Times New Roman" w:cs="Times New Roman" w:eastAsia="Times New Roman" w:hAnsi="Times New Roman"/>
                <w:sz w:val="24"/>
                <w:szCs w:val="24"/>
                <w:rtl w:val="0"/>
              </w:rPr>
              <w:t xml:space="preserve"> Advance English Grammar</w:t>
            </w:r>
          </w:p>
        </w:tc>
      </w:tr>
      <w:tr>
        <w:trPr>
          <w:cantSplit w:val="0"/>
          <w:tblHeader w:val="0"/>
        </w:trPr>
        <w:tc>
          <w:tcPr>
            <w:gridSpan w:val="2"/>
          </w:tcPr>
          <w:p w:rsidR="00000000" w:rsidDel="00000000" w:rsidP="00000000" w:rsidRDefault="00000000" w:rsidRPr="00000000" w14:paraId="0000000C">
            <w:pPr>
              <w:numPr>
                <w:ilvl w:val="0"/>
                <w:numId w:val="4"/>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Credits and contact hours/Number of ECTS credits allocated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blHeader w:val="0"/>
        </w:trPr>
        <w:tc>
          <w:tcPr>
            <w:gridSpan w:val="2"/>
          </w:tcPr>
          <w:p w:rsidR="00000000" w:rsidDel="00000000" w:rsidP="00000000" w:rsidRDefault="00000000" w:rsidRPr="00000000" w14:paraId="00000010">
            <w:pPr>
              <w:numPr>
                <w:ilvl w:val="0"/>
                <w:numId w:val="4"/>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Instructor’s and course coordinator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 Paula Rombepajung, M.Pd</w:t>
            </w:r>
          </w:p>
          <w:p w:rsidR="00000000" w:rsidDel="00000000" w:rsidP="00000000" w:rsidRDefault="00000000" w:rsidRPr="00000000" w14:paraId="00000013">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Fridolin Kukus, M.Pd.</w:t>
            </w:r>
          </w:p>
        </w:tc>
      </w:tr>
      <w:tr>
        <w:trPr>
          <w:cantSplit w:val="0"/>
          <w:tblHeader w:val="0"/>
        </w:trPr>
        <w:tc>
          <w:tcPr>
            <w:gridSpan w:val="2"/>
          </w:tcPr>
          <w:p w:rsidR="00000000" w:rsidDel="00000000" w:rsidP="00000000" w:rsidRDefault="00000000" w:rsidRPr="00000000" w14:paraId="00000015">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Text book, title, author, and year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7">
            <w:pPr>
              <w:widowControl w:val="1"/>
              <w:numPr>
                <w:ilvl w:val="0"/>
                <w:numId w:val="6"/>
              </w:numPr>
              <w:spacing w:line="259"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Azar &amp; Hagen, Betty Schramfer &amp; Stacy A. (2016). Understanding and Using English Grammar: 5th edition. White Plains, NY: Pearson Education.</w:t>
            </w:r>
          </w:p>
          <w:p w:rsidR="00000000" w:rsidDel="00000000" w:rsidP="00000000" w:rsidRDefault="00000000" w:rsidRPr="00000000" w14:paraId="00000018">
            <w:pPr>
              <w:widowControl w:val="1"/>
              <w:numPr>
                <w:ilvl w:val="0"/>
                <w:numId w:val="6"/>
              </w:numPr>
              <w:spacing w:after="160" w:line="259"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Elbaum, Sandra N. (2016). Grammar in Context 3: Sixth Edition. Boston: National Geographic Learning.</w:t>
            </w:r>
          </w:p>
        </w:tc>
      </w:tr>
      <w:tr>
        <w:trPr>
          <w:cantSplit w:val="0"/>
          <w:tblHeader w:val="0"/>
        </w:trPr>
        <w:tc>
          <w:tcPr>
            <w:gridSpan w:val="2"/>
          </w:tcPr>
          <w:p w:rsidR="00000000" w:rsidDel="00000000" w:rsidP="00000000" w:rsidRDefault="00000000" w:rsidRPr="00000000" w14:paraId="0000001A">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Other supplemental materials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C">
            <w:pPr>
              <w:widowControl w:val="1"/>
              <w:numPr>
                <w:ilvl w:val="0"/>
                <w:numId w:val="2"/>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Swan, M. &amp; Catherine, W. (2015).</w:t>
            </w:r>
            <w:r w:rsidDel="00000000" w:rsidR="00000000" w:rsidRPr="00000000">
              <w:rPr>
                <w:rFonts w:ascii="Times New Roman" w:cs="Times New Roman" w:eastAsia="Times New Roman" w:hAnsi="Times New Roman"/>
                <w:i w:val="1"/>
                <w:sz w:val="24"/>
                <w:szCs w:val="24"/>
                <w:rtl w:val="0"/>
              </w:rPr>
              <w:t xml:space="preserve"> Oxford English Grammar Course. </w:t>
            </w:r>
            <w:r w:rsidDel="00000000" w:rsidR="00000000" w:rsidRPr="00000000">
              <w:rPr>
                <w:rFonts w:ascii="Times New Roman" w:cs="Times New Roman" w:eastAsia="Times New Roman" w:hAnsi="Times New Roman"/>
                <w:sz w:val="24"/>
                <w:szCs w:val="24"/>
                <w:rtl w:val="0"/>
              </w:rPr>
              <w:t xml:space="preserve">Oxford University Press</w:t>
            </w:r>
          </w:p>
          <w:p w:rsidR="00000000" w:rsidDel="00000000" w:rsidP="00000000" w:rsidRDefault="00000000" w:rsidRPr="00000000" w14:paraId="0000001D">
            <w:pPr>
              <w:widowControl w:val="1"/>
              <w:numPr>
                <w:ilvl w:val="0"/>
                <w:numId w:val="2"/>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Alexander, L. G. (2019).</w:t>
            </w:r>
            <w:r w:rsidDel="00000000" w:rsidR="00000000" w:rsidRPr="00000000">
              <w:rPr>
                <w:rFonts w:ascii="Times New Roman" w:cs="Times New Roman" w:eastAsia="Times New Roman" w:hAnsi="Times New Roman"/>
                <w:i w:val="1"/>
                <w:sz w:val="24"/>
                <w:szCs w:val="24"/>
                <w:rtl w:val="0"/>
              </w:rPr>
              <w:t xml:space="preserve"> Longman English Grammar Practice</w:t>
            </w:r>
            <w:r w:rsidDel="00000000" w:rsidR="00000000" w:rsidRPr="00000000">
              <w:rPr>
                <w:rFonts w:ascii="Times New Roman" w:cs="Times New Roman" w:eastAsia="Times New Roman" w:hAnsi="Times New Roman"/>
                <w:sz w:val="24"/>
                <w:szCs w:val="24"/>
                <w:rtl w:val="0"/>
              </w:rPr>
              <w:t xml:space="preserve">. Addison Wesley.</w:t>
            </w:r>
          </w:p>
        </w:tc>
      </w:tr>
      <w:tr>
        <w:trPr>
          <w:cantSplit w:val="0"/>
          <w:tblHeader w:val="0"/>
        </w:trPr>
        <w:tc>
          <w:tcPr>
            <w:gridSpan w:val="2"/>
          </w:tcPr>
          <w:p w:rsidR="00000000" w:rsidDel="00000000" w:rsidP="00000000" w:rsidRDefault="00000000" w:rsidRPr="00000000" w14:paraId="0000001F">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course information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1">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description of the content of the course (catalog description)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3">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course is designed to provide students with the knowledge of advanced English grammar. The students are expected to master the constructions of complex English grammar. The learning activities are focused on the introduction and analysis of sentences with complex clauses and the use of those sentences correctly. The materials discussed in this course are tenses in various contexts, passive voice, multi clauses sentences, and several other topics. Students’ performance will be assessed through quizzes, assignments, a midterm exam, and a final exam.</w:t>
            </w:r>
          </w:p>
        </w:tc>
      </w:tr>
      <w:tr>
        <w:trPr>
          <w:cantSplit w:val="0"/>
          <w:tblHeader w:val="0"/>
        </w:trPr>
        <w:tc>
          <w:tcPr>
            <w:gridSpan w:val="2"/>
          </w:tcPr>
          <w:p w:rsidR="00000000" w:rsidDel="00000000" w:rsidP="00000000" w:rsidRDefault="00000000" w:rsidRPr="00000000" w14:paraId="00000025">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Prerequisites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7">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MB4232214 Intermediate English Grammar</w:t>
            </w:r>
          </w:p>
        </w:tc>
      </w:tr>
      <w:tr>
        <w:trPr>
          <w:cantSplit w:val="0"/>
          <w:tblHeader w:val="0"/>
        </w:trPr>
        <w:tc>
          <w:tcPr>
            <w:gridSpan w:val="2"/>
          </w:tcPr>
          <w:p w:rsidR="00000000" w:rsidDel="00000000" w:rsidP="00000000" w:rsidRDefault="00000000" w:rsidRPr="00000000" w14:paraId="00000029">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Indicate whether a required, elective, or selected elective course in the program</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B">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Required</w:t>
            </w:r>
          </w:p>
        </w:tc>
      </w:tr>
      <w:tr>
        <w:trPr>
          <w:cantSplit w:val="0"/>
          <w:tblHeader w:val="0"/>
        </w:trPr>
        <w:tc>
          <w:tcPr>
            <w:gridSpan w:val="2"/>
          </w:tcPr>
          <w:p w:rsidR="00000000" w:rsidDel="00000000" w:rsidP="00000000" w:rsidRDefault="00000000" w:rsidRPr="00000000" w14:paraId="0000002D">
            <w:pPr>
              <w:numPr>
                <w:ilvl w:val="0"/>
                <w:numId w:val="5"/>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Level of course unit (according to EQF: first cycle Bachelor, second cycle Master)</w:t>
            </w:r>
          </w:p>
        </w:tc>
      </w:tr>
      <w:tr>
        <w:trPr>
          <w:cantSplit w:val="0"/>
          <w:tblHeader w:val="0"/>
        </w:trPr>
        <w:tc>
          <w:tcPr>
            <w:gridSpan w:val="2"/>
          </w:tcPr>
          <w:p w:rsidR="00000000" w:rsidDel="00000000" w:rsidP="00000000" w:rsidRDefault="00000000" w:rsidRPr="00000000" w14:paraId="0000002F">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cycle Bachelor</w:t>
            </w:r>
          </w:p>
        </w:tc>
      </w:tr>
      <w:tr>
        <w:trPr>
          <w:cantSplit w:val="0"/>
          <w:tblHeader w:val="0"/>
        </w:trPr>
        <w:tc>
          <w:tcPr>
            <w:gridSpan w:val="2"/>
          </w:tcPr>
          <w:p w:rsidR="00000000" w:rsidDel="00000000" w:rsidP="00000000" w:rsidRDefault="00000000" w:rsidRPr="00000000" w14:paraId="00000031">
            <w:pPr>
              <w:numPr>
                <w:ilvl w:val="0"/>
                <w:numId w:val="5"/>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Year of study when the course unit is delivered (if applicable)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3">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Third</w:t>
            </w:r>
          </w:p>
        </w:tc>
      </w:tr>
      <w:tr>
        <w:trPr>
          <w:cantSplit w:val="0"/>
          <w:tblHeader w:val="0"/>
        </w:trPr>
        <w:tc>
          <w:tcPr>
            <w:gridSpan w:val="2"/>
          </w:tcPr>
          <w:p w:rsidR="00000000" w:rsidDel="00000000" w:rsidP="00000000" w:rsidRDefault="00000000" w:rsidRPr="00000000" w14:paraId="00000035">
            <w:pPr>
              <w:numPr>
                <w:ilvl w:val="0"/>
                <w:numId w:val="5"/>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Semester/trimester when the course unit is delivered</w:t>
            </w:r>
          </w:p>
        </w:tc>
      </w:tr>
      <w:tr>
        <w:trPr>
          <w:cantSplit w:val="0"/>
          <w:tblHeader w:val="0"/>
        </w:trPr>
        <w:tc>
          <w:tcPr>
            <w:gridSpan w:val="2"/>
          </w:tcPr>
          <w:p w:rsidR="00000000" w:rsidDel="00000000" w:rsidP="00000000" w:rsidRDefault="00000000" w:rsidRPr="00000000" w14:paraId="00000037">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Third</w:t>
            </w:r>
          </w:p>
        </w:tc>
      </w:tr>
      <w:tr>
        <w:trPr>
          <w:cantSplit w:val="0"/>
          <w:tblHeader w:val="0"/>
        </w:trPr>
        <w:tc>
          <w:tcPr>
            <w:gridSpan w:val="2"/>
          </w:tcPr>
          <w:p w:rsidR="00000000" w:rsidDel="00000000" w:rsidP="00000000" w:rsidRDefault="00000000" w:rsidRPr="00000000" w14:paraId="00000039">
            <w:pPr>
              <w:numPr>
                <w:ilvl w:val="0"/>
                <w:numId w:val="5"/>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Mode of delivery (face-to-face, distance learning)</w:t>
            </w:r>
          </w:p>
        </w:tc>
      </w:tr>
      <w:tr>
        <w:trPr>
          <w:cantSplit w:val="0"/>
          <w:tblHeader w:val="0"/>
        </w:trPr>
        <w:tc>
          <w:tcPr>
            <w:gridSpan w:val="2"/>
          </w:tcPr>
          <w:p w:rsidR="00000000" w:rsidDel="00000000" w:rsidP="00000000" w:rsidRDefault="00000000" w:rsidRPr="00000000" w14:paraId="0000003B">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Face to Face</w:t>
            </w:r>
          </w:p>
        </w:tc>
      </w:tr>
      <w:tr>
        <w:trPr>
          <w:cantSplit w:val="0"/>
          <w:tblHeader w:val="0"/>
        </w:trPr>
        <w:tc>
          <w:tcPr>
            <w:gridSpan w:val="2"/>
          </w:tcPr>
          <w:p w:rsidR="00000000" w:rsidDel="00000000" w:rsidP="00000000" w:rsidRDefault="00000000" w:rsidRPr="00000000" w14:paraId="0000003D">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outcomes of instruction,</w:t>
            </w:r>
            <w:r w:rsidDel="00000000" w:rsidR="00000000" w:rsidRPr="00000000">
              <w:rPr>
                <w:rFonts w:ascii="Times New Roman" w:cs="Times New Roman" w:eastAsia="Times New Roman" w:hAnsi="Times New Roman"/>
                <w:i w:val="1"/>
                <w:sz w:val="24"/>
                <w:szCs w:val="24"/>
                <w:rtl w:val="0"/>
              </w:rPr>
              <w:t xml:space="preserve"> ex. The student will be able to explain the significance of current research about a particular topic.</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F">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examine concepts and constructions of advanced English grammar in scientific texts. (SO-1, PI-1.2)</w:t>
            </w:r>
          </w:p>
          <w:p w:rsidR="00000000" w:rsidDel="00000000" w:rsidP="00000000" w:rsidRDefault="00000000" w:rsidRPr="00000000" w14:paraId="00000040">
            <w:pPr>
              <w:numPr>
                <w:ilvl w:val="0"/>
                <w:numId w:val="3"/>
              </w:numPr>
              <w:ind w:left="720" w:hanging="360"/>
              <w:rPr>
                <w:rFonts w:ascii="Times New Roman" w:cs="Times New Roman" w:eastAsia="Times New Roman" w:hAnsi="Times New Roman"/>
                <w:sz w:val="24"/>
                <w:szCs w:val="24"/>
                <w:u w:val="none"/>
              </w:rPr>
            </w:pPr>
            <w:sdt>
              <w:sdtPr>
                <w:tag w:val="goog_rdk_0"/>
              </w:sdtPr>
              <w:sdtContent>
                <w:r w:rsidDel="00000000" w:rsidR="00000000" w:rsidRPr="00000000">
                  <w:rPr>
                    <w:rFonts w:ascii="Gungsuh" w:cs="Gungsuh" w:eastAsia="Gungsuh" w:hAnsi="Gungsuh"/>
                    <w:sz w:val="24"/>
                    <w:szCs w:val="24"/>
                    <w:rtl w:val="0"/>
                  </w:rPr>
                  <w:t xml:space="preserve">Students are able to get score ≥ 35 (TOEFL) and 5.0 (IELTS) in structure and written expressions (Grammar in context) (SO-3, PI-3.2)</w:t>
                </w:r>
              </w:sdtContent>
            </w:sdt>
          </w:p>
          <w:p w:rsidR="00000000" w:rsidDel="00000000" w:rsidP="00000000" w:rsidRDefault="00000000" w:rsidRPr="00000000" w14:paraId="00000041">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produce advanced English grammar skills in written and spoken contexts (SO-3, PI-3.2)</w:t>
            </w:r>
          </w:p>
        </w:tc>
      </w:tr>
      <w:tr>
        <w:trPr>
          <w:cantSplit w:val="0"/>
          <w:tblHeader w:val="0"/>
        </w:trPr>
        <w:tc>
          <w:tcPr>
            <w:gridSpan w:val="2"/>
          </w:tcPr>
          <w:p w:rsidR="00000000" w:rsidDel="00000000" w:rsidP="00000000" w:rsidRDefault="00000000" w:rsidRPr="00000000" w14:paraId="00000043">
            <w:pPr>
              <w:numPr>
                <w:ilvl w:val="0"/>
                <w:numId w:val="4"/>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Explicitly indicate which of the student outcomes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5">
            <w:pPr>
              <w:ind w:left="811" w:hanging="81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SO-1 Applying the theoretical concepts of language and techniques of oral and written communication in general and specific (</w:t>
            </w:r>
            <w:r w:rsidDel="00000000" w:rsidR="00000000" w:rsidRPr="00000000">
              <w:rPr>
                <w:rFonts w:ascii="Times New Roman" w:cs="Times New Roman" w:eastAsia="Times New Roman" w:hAnsi="Times New Roman"/>
                <w:i w:val="1"/>
                <w:sz w:val="24"/>
                <w:szCs w:val="24"/>
                <w:rtl w:val="0"/>
              </w:rPr>
              <w:t xml:space="preserve">general English &amp; English for specific purposes</w:t>
            </w:r>
            <w:r w:rsidDel="00000000" w:rsidR="00000000" w:rsidRPr="00000000">
              <w:rPr>
                <w:rFonts w:ascii="Times New Roman" w:cs="Times New Roman" w:eastAsia="Times New Roman" w:hAnsi="Times New Roman"/>
                <w:sz w:val="24"/>
                <w:szCs w:val="24"/>
                <w:rtl w:val="0"/>
              </w:rPr>
              <w:t xml:space="preserve">) in everyday activities: general, academic, and work contexts</w:t>
            </w:r>
          </w:p>
          <w:p w:rsidR="00000000" w:rsidDel="00000000" w:rsidP="00000000" w:rsidRDefault="00000000" w:rsidRPr="00000000" w14:paraId="00000046">
            <w:pPr>
              <w:ind w:left="541" w:hanging="54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7">
            <w:pPr>
              <w:ind w:left="1261"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PI-1.2. Applying the theoretical concepts of language and techniques for oral and written communication (</w:t>
            </w:r>
            <w:r w:rsidDel="00000000" w:rsidR="00000000" w:rsidRPr="00000000">
              <w:rPr>
                <w:rFonts w:ascii="Times New Roman" w:cs="Times New Roman" w:eastAsia="Times New Roman" w:hAnsi="Times New Roman"/>
                <w:i w:val="1"/>
                <w:sz w:val="24"/>
                <w:szCs w:val="24"/>
                <w:rtl w:val="0"/>
              </w:rPr>
              <w:t xml:space="preserve">English for specific purposes)</w:t>
            </w:r>
            <w:r w:rsidDel="00000000" w:rsidR="00000000" w:rsidRPr="00000000">
              <w:rPr>
                <w:rFonts w:ascii="Times New Roman" w:cs="Times New Roman" w:eastAsia="Times New Roman" w:hAnsi="Times New Roman"/>
                <w:sz w:val="24"/>
                <w:szCs w:val="24"/>
                <w:rtl w:val="0"/>
              </w:rPr>
              <w:t xml:space="preserve"> in daily activities: general, academic, and work contexts.</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SO-3 Able to communicate effectively with a diverse audience</w:t>
            </w:r>
          </w:p>
          <w:p w:rsidR="00000000" w:rsidDel="00000000" w:rsidP="00000000" w:rsidRDefault="00000000" w:rsidRPr="00000000" w14:paraId="00000049">
            <w:pPr>
              <w:ind w:left="1351" w:hanging="8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PI-3.2. Able to speak and to write English for specific purposes in various contexts</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SO-6 Able to evaluate and create translated text.</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PI-6.1. Able to formulate the structure of the target language and the source language </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PI-6.2. Able to create and formulate various English text </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PI-6.3. Able to perform translations form the source language to the target language or vice versa</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0">
            <w:pPr>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52">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list of topics to be covered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54">
            <w:pPr>
              <w:widowControl w:val="1"/>
              <w:numPr>
                <w:ilvl w:val="0"/>
                <w:numId w:val="1"/>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use of verbs in constructing English imperative sentences</w:t>
            </w:r>
          </w:p>
          <w:p w:rsidR="00000000" w:rsidDel="00000000" w:rsidP="00000000" w:rsidRDefault="00000000" w:rsidRPr="00000000" w14:paraId="00000055">
            <w:pPr>
              <w:widowControl w:val="1"/>
              <w:numPr>
                <w:ilvl w:val="0"/>
                <w:numId w:val="1"/>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functions of passive voice in paraphrasing for academic writing</w:t>
            </w:r>
          </w:p>
          <w:p w:rsidR="00000000" w:rsidDel="00000000" w:rsidP="00000000" w:rsidRDefault="00000000" w:rsidRPr="00000000" w14:paraId="00000056">
            <w:pPr>
              <w:widowControl w:val="1"/>
              <w:numPr>
                <w:ilvl w:val="0"/>
                <w:numId w:val="1"/>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use of determiners in English sentences</w:t>
            </w:r>
          </w:p>
          <w:p w:rsidR="00000000" w:rsidDel="00000000" w:rsidP="00000000" w:rsidRDefault="00000000" w:rsidRPr="00000000" w14:paraId="00000057">
            <w:pPr>
              <w:widowControl w:val="1"/>
              <w:numPr>
                <w:ilvl w:val="0"/>
                <w:numId w:val="1"/>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functions of quantifiers and qualifiers in English sentences</w:t>
            </w:r>
          </w:p>
          <w:p w:rsidR="00000000" w:rsidDel="00000000" w:rsidP="00000000" w:rsidRDefault="00000000" w:rsidRPr="00000000" w14:paraId="00000058">
            <w:pPr>
              <w:widowControl w:val="1"/>
              <w:numPr>
                <w:ilvl w:val="0"/>
                <w:numId w:val="1"/>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use of adverbial clauses in English sentences</w:t>
            </w:r>
          </w:p>
          <w:p w:rsidR="00000000" w:rsidDel="00000000" w:rsidP="00000000" w:rsidRDefault="00000000" w:rsidRPr="00000000" w14:paraId="00000059">
            <w:pPr>
              <w:widowControl w:val="1"/>
              <w:numPr>
                <w:ilvl w:val="0"/>
                <w:numId w:val="1"/>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functions of adverbial phrases in English sentences</w:t>
            </w:r>
          </w:p>
          <w:p w:rsidR="00000000" w:rsidDel="00000000" w:rsidP="00000000" w:rsidRDefault="00000000" w:rsidRPr="00000000" w14:paraId="0000005A">
            <w:pPr>
              <w:widowControl w:val="1"/>
              <w:numPr>
                <w:ilvl w:val="0"/>
                <w:numId w:val="1"/>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process of Reduction of Adverbial clauses</w:t>
            </w:r>
          </w:p>
          <w:p w:rsidR="00000000" w:rsidDel="00000000" w:rsidP="00000000" w:rsidRDefault="00000000" w:rsidRPr="00000000" w14:paraId="0000005B">
            <w:pPr>
              <w:widowControl w:val="1"/>
              <w:numPr>
                <w:ilvl w:val="0"/>
                <w:numId w:val="1"/>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use of conjunctions in English sentences</w:t>
            </w:r>
          </w:p>
          <w:p w:rsidR="00000000" w:rsidDel="00000000" w:rsidP="00000000" w:rsidRDefault="00000000" w:rsidRPr="00000000" w14:paraId="0000005C">
            <w:pPr>
              <w:widowControl w:val="1"/>
              <w:numPr>
                <w:ilvl w:val="0"/>
                <w:numId w:val="1"/>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types of conjunctions</w:t>
            </w:r>
          </w:p>
          <w:p w:rsidR="00000000" w:rsidDel="00000000" w:rsidP="00000000" w:rsidRDefault="00000000" w:rsidRPr="00000000" w14:paraId="0000005D">
            <w:pPr>
              <w:widowControl w:val="1"/>
              <w:numPr>
                <w:ilvl w:val="0"/>
                <w:numId w:val="1"/>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use of indirect speech in academic writing</w:t>
            </w:r>
          </w:p>
          <w:p w:rsidR="00000000" w:rsidDel="00000000" w:rsidP="00000000" w:rsidRDefault="00000000" w:rsidRPr="00000000" w14:paraId="0000005E">
            <w:pPr>
              <w:widowControl w:val="1"/>
              <w:numPr>
                <w:ilvl w:val="0"/>
                <w:numId w:val="1"/>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functions of indirect speech in academic writing</w:t>
            </w:r>
          </w:p>
          <w:p w:rsidR="00000000" w:rsidDel="00000000" w:rsidP="00000000" w:rsidRDefault="00000000" w:rsidRPr="00000000" w14:paraId="0000005F">
            <w:pPr>
              <w:widowControl w:val="1"/>
              <w:numPr>
                <w:ilvl w:val="0"/>
                <w:numId w:val="1"/>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functions conditional sentences type 2</w:t>
            </w:r>
          </w:p>
          <w:p w:rsidR="00000000" w:rsidDel="00000000" w:rsidP="00000000" w:rsidRDefault="00000000" w:rsidRPr="00000000" w14:paraId="00000060">
            <w:pPr>
              <w:widowControl w:val="1"/>
              <w:numPr>
                <w:ilvl w:val="0"/>
                <w:numId w:val="1"/>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use of conditional sentences type 3</w:t>
            </w:r>
          </w:p>
        </w:tc>
      </w:tr>
      <w:tr>
        <w:trPr>
          <w:cantSplit w:val="0"/>
          <w:tblHeader w:val="0"/>
        </w:trPr>
        <w:tc>
          <w:tcPr>
            <w:gridSpan w:val="2"/>
          </w:tcPr>
          <w:p w:rsidR="00000000" w:rsidDel="00000000" w:rsidP="00000000" w:rsidRDefault="00000000" w:rsidRPr="00000000" w14:paraId="00000062">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Recommended or required reading and other learning resources/tools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64">
            <w:pPr>
              <w:numPr>
                <w:ilvl w:val="0"/>
                <w:numId w:val="4"/>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Planned learning activities and teaching methods</w:t>
            </w:r>
          </w:p>
        </w:tc>
      </w:tr>
      <w:tr>
        <w:trPr>
          <w:cantSplit w:val="0"/>
          <w:tblHeader w:val="0"/>
        </w:trPr>
        <w:tc>
          <w:tcPr>
            <w:gridSpan w:val="2"/>
          </w:tcPr>
          <w:p w:rsidR="00000000" w:rsidDel="00000000" w:rsidP="00000000" w:rsidRDefault="00000000" w:rsidRPr="00000000" w14:paraId="0000006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Small group discussion, PjBL, Case based Method</w:t>
            </w:r>
          </w:p>
        </w:tc>
      </w:tr>
      <w:tr>
        <w:trPr>
          <w:cantSplit w:val="0"/>
          <w:tblHeader w:val="0"/>
        </w:trPr>
        <w:tc>
          <w:tcPr>
            <w:gridSpan w:val="2"/>
          </w:tcPr>
          <w:p w:rsidR="00000000" w:rsidDel="00000000" w:rsidP="00000000" w:rsidRDefault="00000000" w:rsidRPr="00000000" w14:paraId="00000068">
            <w:pPr>
              <w:numPr>
                <w:ilvl w:val="0"/>
                <w:numId w:val="4"/>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Language of instruction</w:t>
            </w:r>
          </w:p>
        </w:tc>
      </w:tr>
      <w:tr>
        <w:trPr>
          <w:cantSplit w:val="0"/>
          <w:tblHeader w:val="0"/>
        </w:trPr>
        <w:tc>
          <w:tcPr>
            <w:gridSpan w:val="2"/>
          </w:tcPr>
          <w:p w:rsidR="00000000" w:rsidDel="00000000" w:rsidP="00000000" w:rsidRDefault="00000000" w:rsidRPr="00000000" w14:paraId="0000006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w:t>
            </w:r>
          </w:p>
        </w:tc>
      </w:tr>
      <w:tr>
        <w:trPr>
          <w:cantSplit w:val="0"/>
          <w:tblHeader w:val="0"/>
        </w:trPr>
        <w:tc>
          <w:tcPr>
            <w:gridSpan w:val="2"/>
          </w:tcPr>
          <w:p w:rsidR="00000000" w:rsidDel="00000000" w:rsidP="00000000" w:rsidRDefault="00000000" w:rsidRPr="00000000" w14:paraId="0000006C">
            <w:pPr>
              <w:numPr>
                <w:ilvl w:val="0"/>
                <w:numId w:val="4"/>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Assessment methods and criteria</w:t>
            </w:r>
          </w:p>
        </w:tc>
      </w:tr>
      <w:tr>
        <w:trPr>
          <w:cantSplit w:val="0"/>
          <w:tblHeader w:val="0"/>
        </w:trPr>
        <w:tc>
          <w:tcPr>
            <w:gridSpan w:val="2"/>
          </w:tcPr>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Performance Assessment:</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Participation and activities in the learning process (attendance, lectures and practices) 30%</w:t>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Completion of tasks 30%</w:t>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Mid Term 20%</w:t>
            </w:r>
          </w:p>
          <w:p w:rsidR="00000000" w:rsidDel="00000000" w:rsidP="00000000" w:rsidRDefault="00000000" w:rsidRPr="00000000" w14:paraId="00000072">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4.</w:t>
              <w:tab/>
              <w:t xml:space="preserve">Final Term 20%</w:t>
            </w:r>
            <w:r w:rsidDel="00000000" w:rsidR="00000000" w:rsidRPr="00000000">
              <w:rPr>
                <w:rtl w:val="0"/>
              </w:rPr>
            </w:r>
          </w:p>
        </w:tc>
      </w:tr>
    </w:tbl>
    <w:p w:rsidR="00000000" w:rsidDel="00000000" w:rsidP="00000000" w:rsidRDefault="00000000" w:rsidRPr="00000000" w14:paraId="00000074">
      <w:pPr>
        <w:jc w:val="center"/>
        <w:rPr>
          <w:rFonts w:ascii="Times New Roman" w:cs="Times New Roman" w:eastAsia="Times New Roman" w:hAnsi="Times New Roman"/>
          <w:b w:val="1"/>
          <w:sz w:val="28"/>
          <w:szCs w:val="28"/>
        </w:rPr>
      </w:pPr>
      <w:r w:rsidDel="00000000" w:rsidR="00000000" w:rsidRPr="00000000">
        <w:rPr>
          <w:rtl w:val="0"/>
        </w:rPr>
      </w:r>
    </w:p>
    <w:sectPr>
      <w:pgSz w:h="16838" w:w="11906"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0" w:firstLine="0"/>
      </w:pPr>
      <w:rPr>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upperLetter"/>
      <w:lvlText w:val="%1."/>
      <w:lvlJc w:val="left"/>
      <w:pPr>
        <w:ind w:left="0" w:firstLine="0"/>
      </w:pPr>
      <w:rPr>
        <w:b w:val="1"/>
        <w:i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heme="minorHAnsi" w:cstheme="minorBidi" w:eastAsiaTheme="minorEastAsia" w:hAnsiTheme="minorHAnsi"/>
      <w:lang w:eastAsia="zh-CN"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qFormat w:val="1"/>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2215B7"/>
    <w:pPr>
      <w:ind w:left="720"/>
      <w:contextualSpacing w:val="1"/>
    </w:pPr>
    <w:rPr>
      <w:rFonts w:eastAsiaTheme="minorHAnsi"/>
      <w:sz w:val="24"/>
      <w:szCs w:val="24"/>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szU/V5q5Eqk30azCjyx0EofKXg==">CgMxLjAaJQoBMBIgCh4IB0IaCg9UaW1lcyBOZXcgUm9tYW4SB0d1bmdzdWg4AHIhMS1pMUF0SGh6b1kyUnBoQUlRQ243R0ZjT29xbThnUVJ0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2022-09-08T06:26:00Z</dcterms:created>
  <dc:creator>HP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5641024F96F24BB4B8C659C0C0378EA8</vt:lpwstr>
  </property>
</Properties>
</file>